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1ADA" w14:textId="031DCB77" w:rsidR="00D15A60" w:rsidRPr="00A27E87" w:rsidRDefault="0025495D" w:rsidP="0025495D">
      <w:pPr>
        <w:jc w:val="center"/>
        <w:rPr>
          <w:b/>
          <w:bCs/>
        </w:rPr>
      </w:pPr>
      <w:bookmarkStart w:id="0" w:name="_GoBack"/>
      <w:bookmarkEnd w:id="0"/>
      <w:r w:rsidRPr="00A27E87">
        <w:rPr>
          <w:b/>
          <w:bCs/>
        </w:rPr>
        <w:t>Summary of</w:t>
      </w:r>
      <w:r w:rsidR="004A276D">
        <w:rPr>
          <w:b/>
          <w:bCs/>
        </w:rPr>
        <w:t xml:space="preserve"> Evaluation</w:t>
      </w:r>
      <w:r w:rsidRPr="00A27E87">
        <w:rPr>
          <w:b/>
          <w:bCs/>
        </w:rPr>
        <w:t xml:space="preserve"> Research Activities</w:t>
      </w:r>
    </w:p>
    <w:p w14:paraId="65C3A4A1" w14:textId="77777777" w:rsidR="004A276D" w:rsidRPr="004A276D" w:rsidRDefault="004A276D" w:rsidP="009C0D2B">
      <w:pPr>
        <w:rPr>
          <w:bCs/>
        </w:rPr>
      </w:pPr>
    </w:p>
    <w:p w14:paraId="4FC820FE" w14:textId="4F48C52A" w:rsidR="00600C96" w:rsidRPr="004A276D" w:rsidRDefault="00600C96" w:rsidP="009C0D2B">
      <w:pPr>
        <w:rPr>
          <w:bCs/>
        </w:rPr>
      </w:pPr>
      <w:r w:rsidRPr="004A276D">
        <w:rPr>
          <w:bCs/>
        </w:rPr>
        <w:t xml:space="preserve">The Evaluation Group carried out three key research projects which supported the organising group and </w:t>
      </w:r>
      <w:r w:rsidR="004A276D" w:rsidRPr="004A276D">
        <w:rPr>
          <w:bCs/>
        </w:rPr>
        <w:t>facilitators</w:t>
      </w:r>
      <w:r w:rsidRPr="004A276D">
        <w:rPr>
          <w:bCs/>
        </w:rPr>
        <w:t xml:space="preserve"> during the delivery of </w:t>
      </w:r>
      <w:r w:rsidR="004A276D">
        <w:rPr>
          <w:bCs/>
        </w:rPr>
        <w:t xml:space="preserve">Kendal’s </w:t>
      </w:r>
      <w:r w:rsidRPr="004A276D">
        <w:rPr>
          <w:bCs/>
        </w:rPr>
        <w:t xml:space="preserve">Citizens Jury. </w:t>
      </w:r>
    </w:p>
    <w:p w14:paraId="382BAA5A" w14:textId="38224B95" w:rsidR="00600C96" w:rsidRPr="004A276D" w:rsidRDefault="00600C96" w:rsidP="009C0D2B">
      <w:pPr>
        <w:rPr>
          <w:bCs/>
        </w:rPr>
      </w:pPr>
      <w:r w:rsidRPr="004A276D">
        <w:rPr>
          <w:bCs/>
        </w:rPr>
        <w:t>Research included:</w:t>
      </w:r>
    </w:p>
    <w:p w14:paraId="107AA3FA" w14:textId="43A4BDC2" w:rsidR="009C0D2B" w:rsidRPr="004A276D" w:rsidRDefault="009C0D2B" w:rsidP="00600C96">
      <w:pPr>
        <w:pStyle w:val="ListParagraph"/>
        <w:numPr>
          <w:ilvl w:val="0"/>
          <w:numId w:val="6"/>
        </w:numPr>
        <w:rPr>
          <w:bCs/>
        </w:rPr>
      </w:pPr>
      <w:r w:rsidRPr="004A276D">
        <w:rPr>
          <w:bCs/>
        </w:rPr>
        <w:t>Research with Jury Members</w:t>
      </w:r>
    </w:p>
    <w:p w14:paraId="1599890C" w14:textId="77777777" w:rsidR="00600C96" w:rsidRPr="004A276D" w:rsidRDefault="00600C96" w:rsidP="00600C96">
      <w:pPr>
        <w:pStyle w:val="ListParagraph"/>
        <w:numPr>
          <w:ilvl w:val="0"/>
          <w:numId w:val="6"/>
        </w:numPr>
        <w:rPr>
          <w:bCs/>
        </w:rPr>
      </w:pPr>
      <w:r w:rsidRPr="004A276D">
        <w:rPr>
          <w:bCs/>
        </w:rPr>
        <w:t>Research with members of the Oversight Panel</w:t>
      </w:r>
    </w:p>
    <w:p w14:paraId="756D9AC7" w14:textId="77777777" w:rsidR="00600C96" w:rsidRPr="004A276D" w:rsidRDefault="00600C96" w:rsidP="00600C96">
      <w:pPr>
        <w:pStyle w:val="ListParagraph"/>
        <w:numPr>
          <w:ilvl w:val="0"/>
          <w:numId w:val="6"/>
        </w:numPr>
        <w:rPr>
          <w:rFonts w:ascii="Calibri" w:eastAsia="Calibri" w:hAnsi="Calibri" w:cs="Times New Roman"/>
          <w:bCs/>
          <w:sz w:val="24"/>
          <w:szCs w:val="24"/>
        </w:rPr>
      </w:pPr>
      <w:r w:rsidRPr="004A276D">
        <w:rPr>
          <w:bCs/>
        </w:rPr>
        <w:t>Research with the public: the</w:t>
      </w:r>
      <w:r w:rsidRPr="004A276D">
        <w:rPr>
          <w:rFonts w:ascii="Calibri" w:eastAsia="Calibri" w:hAnsi="Calibri" w:cs="Times New Roman"/>
          <w:bCs/>
          <w:sz w:val="24"/>
          <w:szCs w:val="24"/>
        </w:rPr>
        <w:t xml:space="preserve"> community survey</w:t>
      </w:r>
    </w:p>
    <w:p w14:paraId="2210A6DA" w14:textId="77777777" w:rsidR="00600C96" w:rsidRPr="004A276D" w:rsidRDefault="00600C96" w:rsidP="004A276D">
      <w:pPr>
        <w:pStyle w:val="ListParagraph"/>
        <w:rPr>
          <w:b/>
          <w:bCs/>
        </w:rPr>
      </w:pPr>
    </w:p>
    <w:p w14:paraId="3D56F729" w14:textId="77777777" w:rsidR="004A276D" w:rsidRPr="004A276D" w:rsidRDefault="004A276D" w:rsidP="004A276D">
      <w:pPr>
        <w:rPr>
          <w:b/>
          <w:bCs/>
        </w:rPr>
      </w:pPr>
      <w:r w:rsidRPr="004A276D">
        <w:rPr>
          <w:b/>
          <w:bCs/>
        </w:rPr>
        <w:t>Research with Jury Members</w:t>
      </w:r>
    </w:p>
    <w:p w14:paraId="07F08369" w14:textId="74A7049C" w:rsidR="00600C96" w:rsidRDefault="00600C96" w:rsidP="009C0D2B">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Jury members were sent an online survey halfway through the Jury.</w:t>
      </w:r>
    </w:p>
    <w:p w14:paraId="3CC00354" w14:textId="2F48D34E" w:rsidR="00600C96" w:rsidRPr="0010361B" w:rsidRDefault="009C0D2B" w:rsidP="00600C96">
      <w:pPr>
        <w:pStyle w:val="ListParagraph"/>
        <w:shd w:val="clear" w:color="auto" w:fill="FFFFFF"/>
        <w:spacing w:after="0" w:line="240" w:lineRule="auto"/>
        <w:ind w:left="0"/>
        <w:rPr>
          <w:rFonts w:eastAsia="Times New Roman" w:cstheme="minorHAnsi"/>
          <w:color w:val="222222"/>
          <w:lang w:eastAsia="en-GB"/>
        </w:rPr>
      </w:pPr>
      <w:r w:rsidRPr="00FD2C2E">
        <w:rPr>
          <w:rFonts w:eastAsia="Times New Roman" w:cstheme="minorHAnsi"/>
          <w:color w:val="000000"/>
          <w:lang w:eastAsia="en-GB"/>
        </w:rPr>
        <w:t xml:space="preserve">The aim of this survey was to find out jury members' previous engagement with climate change, </w:t>
      </w:r>
      <w:r w:rsidRPr="004A276D">
        <w:rPr>
          <w:rFonts w:eastAsia="Times New Roman" w:cstheme="minorHAnsi"/>
          <w:color w:val="000000" w:themeColor="text1"/>
          <w:lang w:eastAsia="en-GB"/>
        </w:rPr>
        <w:t>whether they found the first four sessions worthwhile and their experience of using the online platform. </w:t>
      </w:r>
      <w:r w:rsidR="00600C96" w:rsidRPr="004A276D">
        <w:rPr>
          <w:rFonts w:eastAsia="Times New Roman" w:cstheme="minorHAnsi"/>
          <w:color w:val="000000" w:themeColor="text1"/>
          <w:lang w:eastAsia="en-GB"/>
        </w:rPr>
        <w:t xml:space="preserve">Additionally two jury members were interviewed. </w:t>
      </w:r>
      <w:r w:rsidR="00600C96" w:rsidRPr="0010361B">
        <w:rPr>
          <w:rFonts w:eastAsia="Times New Roman" w:cstheme="minorHAnsi"/>
          <w:color w:val="222222"/>
          <w:lang w:eastAsia="en-GB"/>
        </w:rPr>
        <w:t>A summary of the</w:t>
      </w:r>
      <w:r w:rsidR="00600C96">
        <w:rPr>
          <w:rFonts w:eastAsia="Times New Roman" w:cstheme="minorHAnsi"/>
          <w:color w:val="222222"/>
          <w:lang w:eastAsia="en-GB"/>
        </w:rPr>
        <w:t xml:space="preserve"> both</w:t>
      </w:r>
      <w:r w:rsidR="00600C96" w:rsidRPr="0010361B">
        <w:rPr>
          <w:rFonts w:eastAsia="Times New Roman" w:cstheme="minorHAnsi"/>
          <w:color w:val="222222"/>
          <w:lang w:eastAsia="en-GB"/>
        </w:rPr>
        <w:t xml:space="preserve"> findings was shared with the Oversight Panel </w:t>
      </w:r>
      <w:r w:rsidR="00600C96">
        <w:rPr>
          <w:rFonts w:eastAsia="Times New Roman" w:cstheme="minorHAnsi"/>
          <w:color w:val="222222"/>
          <w:lang w:eastAsia="en-GB"/>
        </w:rPr>
        <w:t xml:space="preserve">and facilitators </w:t>
      </w:r>
      <w:r w:rsidR="00600C96" w:rsidRPr="0010361B">
        <w:rPr>
          <w:rFonts w:eastAsia="Times New Roman" w:cstheme="minorHAnsi"/>
          <w:color w:val="222222"/>
          <w:lang w:eastAsia="en-GB"/>
        </w:rPr>
        <w:t>to inform the remainder of the jury process.</w:t>
      </w:r>
    </w:p>
    <w:p w14:paraId="32B076B6" w14:textId="567444AC" w:rsidR="00600C96" w:rsidRDefault="00600C96" w:rsidP="009C0D2B">
      <w:pPr>
        <w:shd w:val="clear" w:color="auto" w:fill="FFFFFF"/>
        <w:spacing w:after="0" w:line="240" w:lineRule="auto"/>
        <w:rPr>
          <w:rFonts w:eastAsia="Times New Roman" w:cstheme="minorHAnsi"/>
          <w:color w:val="0000FF"/>
          <w:lang w:eastAsia="en-GB"/>
        </w:rPr>
      </w:pPr>
    </w:p>
    <w:p w14:paraId="0979D737" w14:textId="3549864D" w:rsidR="009C0D2B" w:rsidRPr="00FD2C2E" w:rsidRDefault="009C0D2B" w:rsidP="009C0D2B">
      <w:pPr>
        <w:rPr>
          <w:b/>
          <w:bCs/>
        </w:rPr>
      </w:pPr>
      <w:r w:rsidRPr="00FD2C2E">
        <w:rPr>
          <w:b/>
          <w:bCs/>
        </w:rPr>
        <w:t>Research with members of the Oversight Panel</w:t>
      </w:r>
    </w:p>
    <w:p w14:paraId="4466E2D2" w14:textId="7E516898" w:rsidR="00FD2C2E" w:rsidRDefault="00104000" w:rsidP="009C0D2B">
      <w:r w:rsidRPr="00FD2C2E">
        <w:t>16 of the 19</w:t>
      </w:r>
      <w:r w:rsidR="00600C96">
        <w:t xml:space="preserve"> </w:t>
      </w:r>
      <w:r w:rsidR="009C0D2B" w:rsidRPr="00FD2C2E">
        <w:t>Oversight Panel</w:t>
      </w:r>
      <w:r w:rsidR="00600C96">
        <w:t xml:space="preserve"> members were interviewed</w:t>
      </w:r>
      <w:r w:rsidR="00FD2C2E" w:rsidRPr="00FD2C2E">
        <w:t xml:space="preserve">.  </w:t>
      </w:r>
      <w:r w:rsidR="009C0D2B" w:rsidRPr="00FD2C2E">
        <w:t xml:space="preserve">The purpose of the research was to understand the institutional perspective of the various members, including organizational opportunities and barriers to addressing climate change, and actions or policies that would be particularly helpful in achieving net zero emissions by 2030.  </w:t>
      </w:r>
    </w:p>
    <w:p w14:paraId="42C050BA" w14:textId="2BF739E4" w:rsidR="00775270" w:rsidRDefault="009C0D2B" w:rsidP="009C0D2B">
      <w:r w:rsidRPr="00FD2C2E">
        <w:t xml:space="preserve">The interviews led to a greater understanding of the </w:t>
      </w:r>
      <w:r w:rsidR="00775270">
        <w:t xml:space="preserve">views and priorities of the </w:t>
      </w:r>
      <w:r w:rsidR="00104000" w:rsidRPr="00FD2C2E">
        <w:t xml:space="preserve">various </w:t>
      </w:r>
      <w:r w:rsidR="00775270">
        <w:t>institutions.</w:t>
      </w:r>
      <w:r w:rsidR="00653AA8">
        <w:t>.</w:t>
      </w:r>
      <w:r w:rsidRPr="00FD2C2E">
        <w:t xml:space="preserve"> Responses were used to inform action points that helped with, for example</w:t>
      </w:r>
      <w:r w:rsidR="00775270">
        <w:t>:</w:t>
      </w:r>
    </w:p>
    <w:p w14:paraId="51945F7B" w14:textId="516BF11F" w:rsidR="00775270" w:rsidRDefault="009C0D2B" w:rsidP="00775270">
      <w:pPr>
        <w:pStyle w:val="ListParagraph"/>
        <w:numPr>
          <w:ilvl w:val="0"/>
          <w:numId w:val="4"/>
        </w:numPr>
      </w:pPr>
      <w:r w:rsidRPr="00FD2C2E">
        <w:t xml:space="preserve">addressing gaps in </w:t>
      </w:r>
      <w:r w:rsidR="00775270">
        <w:t xml:space="preserve">local </w:t>
      </w:r>
      <w:r w:rsidRPr="00FD2C2E">
        <w:t>knowledge about the jury and/or climate change</w:t>
      </w:r>
    </w:p>
    <w:p w14:paraId="350E04FC" w14:textId="6C12C4A4" w:rsidR="00653AA8" w:rsidRDefault="00653AA8" w:rsidP="00775270">
      <w:pPr>
        <w:pStyle w:val="ListParagraph"/>
        <w:numPr>
          <w:ilvl w:val="0"/>
          <w:numId w:val="4"/>
        </w:numPr>
      </w:pPr>
      <w:r>
        <w:t>suggestions on issues related to the practical implementation of recommendations</w:t>
      </w:r>
    </w:p>
    <w:p w14:paraId="366CC771" w14:textId="263C237B" w:rsidR="00653AA8" w:rsidRDefault="009C0D2B" w:rsidP="00775270">
      <w:pPr>
        <w:pStyle w:val="ListParagraph"/>
        <w:numPr>
          <w:ilvl w:val="0"/>
          <w:numId w:val="4"/>
        </w:numPr>
      </w:pPr>
      <w:r w:rsidRPr="00FD2C2E">
        <w:t>supporting the need for resources</w:t>
      </w:r>
      <w:r w:rsidR="00775270">
        <w:t xml:space="preserve"> </w:t>
      </w:r>
      <w:r w:rsidRPr="00FD2C2E">
        <w:t xml:space="preserve">and methods to present change in a positive way </w:t>
      </w:r>
    </w:p>
    <w:p w14:paraId="567821C0" w14:textId="4772F432" w:rsidR="00653AA8" w:rsidRDefault="009C0D2B" w:rsidP="00653AA8">
      <w:pPr>
        <w:pStyle w:val="ListParagraph"/>
        <w:numPr>
          <w:ilvl w:val="0"/>
          <w:numId w:val="4"/>
        </w:numPr>
      </w:pPr>
      <w:r w:rsidRPr="00FD2C2E">
        <w:t xml:space="preserve">building on the widespread view that cooperation and coordination were necessary to </w:t>
      </w:r>
      <w:r w:rsidR="00775270">
        <w:t xml:space="preserve">adequately </w:t>
      </w:r>
      <w:r w:rsidRPr="00FD2C2E">
        <w:t>address the climate crisis</w:t>
      </w:r>
      <w:r w:rsidR="00775270">
        <w:t xml:space="preserve">. </w:t>
      </w:r>
      <w:r w:rsidRPr="00FD2C2E">
        <w:t xml:space="preserve">   </w:t>
      </w:r>
    </w:p>
    <w:p w14:paraId="302CA8DB" w14:textId="77777777" w:rsidR="009C0D2B" w:rsidRPr="00FD2C2E" w:rsidRDefault="009C0D2B" w:rsidP="004A276D">
      <w:pPr>
        <w:pStyle w:val="ListParagraph"/>
        <w:ind w:left="0"/>
      </w:pPr>
    </w:p>
    <w:p w14:paraId="0B10CDAE" w14:textId="6C490FAB" w:rsidR="00FD2C2E" w:rsidRPr="00FD2C2E" w:rsidRDefault="009C0D2B" w:rsidP="00653AA8">
      <w:pPr>
        <w:rPr>
          <w:rFonts w:ascii="Calibri" w:eastAsia="Calibri" w:hAnsi="Calibri" w:cs="Times New Roman"/>
          <w:b/>
          <w:bCs/>
          <w:sz w:val="24"/>
          <w:szCs w:val="24"/>
        </w:rPr>
      </w:pPr>
      <w:r w:rsidRPr="00FD2C2E">
        <w:rPr>
          <w:b/>
          <w:bCs/>
        </w:rPr>
        <w:t>Research with the public</w:t>
      </w:r>
      <w:r w:rsidR="00653AA8">
        <w:rPr>
          <w:b/>
          <w:bCs/>
        </w:rPr>
        <w:t>: the</w:t>
      </w:r>
      <w:r w:rsidR="00FD2C2E" w:rsidRPr="00FD2C2E">
        <w:rPr>
          <w:rFonts w:ascii="Calibri" w:eastAsia="Calibri" w:hAnsi="Calibri" w:cs="Times New Roman"/>
          <w:b/>
          <w:bCs/>
          <w:sz w:val="24"/>
          <w:szCs w:val="24"/>
        </w:rPr>
        <w:t xml:space="preserve"> community survey</w:t>
      </w:r>
    </w:p>
    <w:p w14:paraId="469DB86B" w14:textId="1BE6A2C6" w:rsidR="00FD2C2E" w:rsidRPr="00FD2C2E" w:rsidRDefault="00600C96" w:rsidP="00FD2C2E">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The community survey was completed online due to </w:t>
      </w:r>
      <w:proofErr w:type="spellStart"/>
      <w:r>
        <w:rPr>
          <w:rFonts w:ascii="Calibri" w:eastAsia="Calibri" w:hAnsi="Calibri" w:cs="Times New Roman"/>
          <w:sz w:val="24"/>
          <w:szCs w:val="24"/>
        </w:rPr>
        <w:t>Covid</w:t>
      </w:r>
      <w:proofErr w:type="spellEnd"/>
      <w:r>
        <w:rPr>
          <w:rFonts w:ascii="Calibri" w:eastAsia="Calibri" w:hAnsi="Calibri" w:cs="Times New Roman"/>
          <w:sz w:val="24"/>
          <w:szCs w:val="24"/>
        </w:rPr>
        <w:t xml:space="preserve"> restrictions. </w:t>
      </w:r>
      <w:r w:rsidR="00FD2C2E" w:rsidRPr="00FD2C2E">
        <w:rPr>
          <w:rFonts w:ascii="Calibri" w:eastAsia="Calibri" w:hAnsi="Calibri" w:cs="Times New Roman"/>
          <w:sz w:val="24"/>
          <w:szCs w:val="24"/>
        </w:rPr>
        <w:t xml:space="preserve">The survey was widely publicised and ran throughout September and October 2020. 173 people completed the online questionnaire. Two thirds of the respondents were women and the majority were aged between 40 and 80. The survey findings (see below) can be regarded as illustrative of local people’s views, but not statistically representative of them. </w:t>
      </w:r>
    </w:p>
    <w:p w14:paraId="2BB8AA3A" w14:textId="77777777" w:rsidR="00FD2C2E" w:rsidRPr="00FD2C2E" w:rsidRDefault="00FD2C2E" w:rsidP="00FD2C2E">
      <w:pPr>
        <w:spacing w:after="0" w:line="240" w:lineRule="auto"/>
        <w:rPr>
          <w:rFonts w:ascii="Calibri" w:eastAsia="Calibri" w:hAnsi="Calibri" w:cs="Times New Roman"/>
          <w:sz w:val="24"/>
          <w:szCs w:val="24"/>
        </w:rPr>
      </w:pPr>
    </w:p>
    <w:p w14:paraId="6667463D" w14:textId="77777777" w:rsidR="00FD2C2E" w:rsidRPr="00FD2C2E" w:rsidRDefault="00FD2C2E" w:rsidP="00FD2C2E">
      <w:pPr>
        <w:spacing w:after="0" w:line="240" w:lineRule="auto"/>
        <w:rPr>
          <w:rFonts w:ascii="Calibri" w:eastAsia="Calibri" w:hAnsi="Calibri" w:cs="Times New Roman"/>
          <w:sz w:val="24"/>
          <w:szCs w:val="24"/>
          <w:u w:val="single"/>
        </w:rPr>
      </w:pPr>
      <w:r w:rsidRPr="00FD2C2E">
        <w:rPr>
          <w:rFonts w:ascii="Calibri" w:eastAsia="Calibri" w:hAnsi="Calibri" w:cs="Times New Roman"/>
          <w:sz w:val="24"/>
          <w:szCs w:val="24"/>
          <w:u w:val="single"/>
        </w:rPr>
        <w:t>Key findings</w:t>
      </w:r>
    </w:p>
    <w:p w14:paraId="22FE83D4" w14:textId="77777777" w:rsidR="00FD2C2E" w:rsidRPr="00FD2C2E" w:rsidRDefault="00FD2C2E" w:rsidP="00FD2C2E">
      <w:pPr>
        <w:spacing w:after="0" w:line="240" w:lineRule="auto"/>
        <w:rPr>
          <w:rFonts w:ascii="Calibri" w:eastAsia="Calibri" w:hAnsi="Calibri" w:cs="Times New Roman"/>
          <w:sz w:val="24"/>
          <w:szCs w:val="24"/>
        </w:rPr>
      </w:pPr>
      <w:r w:rsidRPr="00FD2C2E">
        <w:rPr>
          <w:rFonts w:ascii="Calibri" w:eastAsia="Calibri" w:hAnsi="Calibri" w:cs="Times New Roman"/>
          <w:sz w:val="24"/>
          <w:szCs w:val="24"/>
        </w:rPr>
        <w:t>The overwhelming majority of people agreed or strongly agreed that:</w:t>
      </w:r>
    </w:p>
    <w:p w14:paraId="1914248D" w14:textId="77777777" w:rsidR="00FD2C2E" w:rsidRPr="00FD2C2E" w:rsidRDefault="00FD2C2E" w:rsidP="00FD2C2E">
      <w:pPr>
        <w:numPr>
          <w:ilvl w:val="0"/>
          <w:numId w:val="1"/>
        </w:numPr>
        <w:spacing w:after="0" w:line="240" w:lineRule="auto"/>
        <w:contextualSpacing/>
        <w:rPr>
          <w:rFonts w:ascii="Calibri" w:eastAsia="Calibri" w:hAnsi="Calibri" w:cs="Times New Roman"/>
          <w:sz w:val="24"/>
          <w:szCs w:val="24"/>
        </w:rPr>
      </w:pPr>
      <w:r w:rsidRPr="00FD2C2E">
        <w:rPr>
          <w:rFonts w:ascii="Calibri" w:eastAsia="Calibri" w:hAnsi="Calibri" w:cs="Times New Roman"/>
          <w:sz w:val="24"/>
          <w:szCs w:val="24"/>
        </w:rPr>
        <w:t>They had a reasonable understanding of climate change (94%)</w:t>
      </w:r>
    </w:p>
    <w:p w14:paraId="34CAE21B" w14:textId="77777777" w:rsidR="00FD2C2E" w:rsidRPr="00FD2C2E" w:rsidRDefault="00FD2C2E" w:rsidP="00FD2C2E">
      <w:pPr>
        <w:numPr>
          <w:ilvl w:val="0"/>
          <w:numId w:val="1"/>
        </w:numPr>
        <w:spacing w:after="0" w:line="240" w:lineRule="auto"/>
        <w:contextualSpacing/>
        <w:rPr>
          <w:rFonts w:ascii="Calibri" w:eastAsia="Calibri" w:hAnsi="Calibri" w:cs="Times New Roman"/>
          <w:sz w:val="24"/>
          <w:szCs w:val="24"/>
        </w:rPr>
      </w:pPr>
      <w:r w:rsidRPr="00FD2C2E">
        <w:rPr>
          <w:rFonts w:ascii="Calibri" w:eastAsia="Calibri" w:hAnsi="Calibri" w:cs="Times New Roman"/>
          <w:sz w:val="24"/>
          <w:szCs w:val="24"/>
        </w:rPr>
        <w:t>We are all facing a global climate emergency (92%)</w:t>
      </w:r>
    </w:p>
    <w:p w14:paraId="6650F814" w14:textId="77777777" w:rsidR="00FD2C2E" w:rsidRPr="00FD2C2E" w:rsidRDefault="00FD2C2E" w:rsidP="00FD2C2E">
      <w:pPr>
        <w:numPr>
          <w:ilvl w:val="0"/>
          <w:numId w:val="1"/>
        </w:numPr>
        <w:spacing w:after="0" w:line="240" w:lineRule="auto"/>
        <w:contextualSpacing/>
        <w:rPr>
          <w:rFonts w:ascii="Calibri" w:eastAsia="Calibri" w:hAnsi="Calibri" w:cs="Times New Roman"/>
          <w:sz w:val="24"/>
          <w:szCs w:val="24"/>
        </w:rPr>
      </w:pPr>
      <w:r w:rsidRPr="00FD2C2E">
        <w:rPr>
          <w:rFonts w:ascii="Calibri" w:eastAsia="Calibri" w:hAnsi="Calibri" w:cs="Times New Roman"/>
          <w:sz w:val="24"/>
          <w:szCs w:val="24"/>
        </w:rPr>
        <w:lastRenderedPageBreak/>
        <w:t>The Government and all local authorities (including Kendal Town Council) must take urgent action to tackle climate change (91%)</w:t>
      </w:r>
    </w:p>
    <w:p w14:paraId="4B4A020A" w14:textId="77777777" w:rsidR="00FD2C2E" w:rsidRPr="00FD2C2E" w:rsidRDefault="00FD2C2E" w:rsidP="00FD2C2E">
      <w:pPr>
        <w:spacing w:after="0" w:line="240" w:lineRule="auto"/>
        <w:rPr>
          <w:rFonts w:ascii="Calibri" w:eastAsia="Calibri" w:hAnsi="Calibri" w:cs="Times New Roman"/>
          <w:sz w:val="24"/>
          <w:szCs w:val="24"/>
        </w:rPr>
      </w:pPr>
    </w:p>
    <w:p w14:paraId="713D0D40" w14:textId="77777777" w:rsidR="00FD2C2E" w:rsidRPr="00FD2C2E" w:rsidRDefault="00FD2C2E" w:rsidP="00FD2C2E">
      <w:pPr>
        <w:spacing w:after="0" w:line="240" w:lineRule="auto"/>
        <w:rPr>
          <w:rFonts w:ascii="Calibri" w:eastAsia="Calibri" w:hAnsi="Calibri" w:cs="Times New Roman"/>
          <w:sz w:val="24"/>
          <w:szCs w:val="24"/>
        </w:rPr>
      </w:pPr>
      <w:r w:rsidRPr="00FD2C2E">
        <w:rPr>
          <w:rFonts w:ascii="Calibri" w:eastAsia="Calibri" w:hAnsi="Calibri" w:cs="Times New Roman"/>
          <w:sz w:val="24"/>
          <w:szCs w:val="24"/>
        </w:rPr>
        <w:t>84% of respondents said they had heard of the Kendal Climate Change Citizens’ Jury. Of these, a clear majority agreed or strongly agreed that:</w:t>
      </w:r>
    </w:p>
    <w:p w14:paraId="4E32455D" w14:textId="77777777" w:rsidR="00FD2C2E" w:rsidRPr="00FD2C2E" w:rsidRDefault="00FD2C2E" w:rsidP="00FD2C2E">
      <w:pPr>
        <w:numPr>
          <w:ilvl w:val="0"/>
          <w:numId w:val="2"/>
        </w:numPr>
        <w:spacing w:after="0" w:line="240" w:lineRule="auto"/>
        <w:contextualSpacing/>
        <w:rPr>
          <w:rFonts w:ascii="Calibri" w:eastAsia="Calibri" w:hAnsi="Calibri" w:cs="Times New Roman"/>
          <w:sz w:val="24"/>
          <w:szCs w:val="24"/>
        </w:rPr>
      </w:pPr>
      <w:r w:rsidRPr="00FD2C2E">
        <w:rPr>
          <w:rFonts w:ascii="Calibri" w:eastAsia="Calibri" w:hAnsi="Calibri" w:cs="Times New Roman"/>
          <w:sz w:val="24"/>
          <w:szCs w:val="24"/>
        </w:rPr>
        <w:t>They had a reasonable understanding of what the Citizens’ Jury was doing (68%)</w:t>
      </w:r>
    </w:p>
    <w:p w14:paraId="799BD706" w14:textId="77777777" w:rsidR="00FD2C2E" w:rsidRPr="00FD2C2E" w:rsidRDefault="00FD2C2E" w:rsidP="00FD2C2E">
      <w:pPr>
        <w:numPr>
          <w:ilvl w:val="0"/>
          <w:numId w:val="2"/>
        </w:numPr>
        <w:spacing w:after="0" w:line="240" w:lineRule="auto"/>
        <w:contextualSpacing/>
        <w:rPr>
          <w:rFonts w:ascii="Calibri" w:eastAsia="Calibri" w:hAnsi="Calibri" w:cs="Times New Roman"/>
          <w:sz w:val="24"/>
          <w:szCs w:val="24"/>
        </w:rPr>
      </w:pPr>
      <w:r w:rsidRPr="00FD2C2E">
        <w:rPr>
          <w:rFonts w:ascii="Calibri" w:eastAsia="Calibri" w:hAnsi="Calibri" w:cs="Times New Roman"/>
          <w:sz w:val="24"/>
          <w:szCs w:val="24"/>
        </w:rPr>
        <w:t>The Citizens’ Jury is a good idea (78%)</w:t>
      </w:r>
    </w:p>
    <w:p w14:paraId="6A950401" w14:textId="77777777" w:rsidR="00FD2C2E" w:rsidRPr="00FD2C2E" w:rsidRDefault="00FD2C2E" w:rsidP="00FD2C2E">
      <w:pPr>
        <w:spacing w:after="0" w:line="240" w:lineRule="auto"/>
        <w:rPr>
          <w:rFonts w:ascii="Calibri" w:eastAsia="Calibri" w:hAnsi="Calibri" w:cs="Times New Roman"/>
          <w:sz w:val="24"/>
          <w:szCs w:val="24"/>
        </w:rPr>
      </w:pPr>
    </w:p>
    <w:p w14:paraId="7492E84E" w14:textId="055D0D42" w:rsidR="00600C96" w:rsidRPr="004A276D" w:rsidRDefault="00600C96" w:rsidP="009C0D2B">
      <w:pPr>
        <w:rPr>
          <w:bCs/>
        </w:rPr>
      </w:pPr>
      <w:r w:rsidRPr="004A276D">
        <w:rPr>
          <w:bCs/>
        </w:rPr>
        <w:t xml:space="preserve">The evaluation group have indicated that they would be willing to continue their support for the Jury by conducting additional </w:t>
      </w:r>
      <w:r w:rsidR="004A276D" w:rsidRPr="004A276D">
        <w:rPr>
          <w:bCs/>
        </w:rPr>
        <w:t>research</w:t>
      </w:r>
      <w:r w:rsidRPr="004A276D">
        <w:rPr>
          <w:bCs/>
        </w:rPr>
        <w:t xml:space="preserve"> as the</w:t>
      </w:r>
      <w:r w:rsidR="004A276D" w:rsidRPr="004A276D">
        <w:rPr>
          <w:bCs/>
        </w:rPr>
        <w:t xml:space="preserve"> delivery of the</w:t>
      </w:r>
      <w:r w:rsidRPr="004A276D">
        <w:rPr>
          <w:bCs/>
        </w:rPr>
        <w:t xml:space="preserve"> Jury</w:t>
      </w:r>
      <w:r w:rsidR="004A276D" w:rsidRPr="004A276D">
        <w:rPr>
          <w:bCs/>
        </w:rPr>
        <w:t xml:space="preserve"> recommendations</w:t>
      </w:r>
      <w:r w:rsidRPr="004A276D">
        <w:rPr>
          <w:bCs/>
        </w:rPr>
        <w:t xml:space="preserve"> proceeds. Their commitment and support was invaluable to the process</w:t>
      </w:r>
      <w:r w:rsidR="004A276D">
        <w:rPr>
          <w:bCs/>
        </w:rPr>
        <w:t xml:space="preserve"> and much appreciated</w:t>
      </w:r>
      <w:r w:rsidRPr="004A276D">
        <w:rPr>
          <w:bCs/>
        </w:rPr>
        <w:t xml:space="preserve">. </w:t>
      </w:r>
    </w:p>
    <w:sectPr w:rsidR="00600C96" w:rsidRPr="004A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2DA"/>
    <w:multiLevelType w:val="hybridMultilevel"/>
    <w:tmpl w:val="DD50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6126"/>
    <w:multiLevelType w:val="hybridMultilevel"/>
    <w:tmpl w:val="69CE6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FB462B"/>
    <w:multiLevelType w:val="hybridMultilevel"/>
    <w:tmpl w:val="530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0123A"/>
    <w:multiLevelType w:val="hybridMultilevel"/>
    <w:tmpl w:val="F3F49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E41733"/>
    <w:multiLevelType w:val="hybridMultilevel"/>
    <w:tmpl w:val="4F8045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5D"/>
    <w:rsid w:val="00063152"/>
    <w:rsid w:val="0010361B"/>
    <w:rsid w:val="00104000"/>
    <w:rsid w:val="0025495D"/>
    <w:rsid w:val="003446EC"/>
    <w:rsid w:val="004A276D"/>
    <w:rsid w:val="005C50CD"/>
    <w:rsid w:val="00600C96"/>
    <w:rsid w:val="00653AA8"/>
    <w:rsid w:val="006914C1"/>
    <w:rsid w:val="00775270"/>
    <w:rsid w:val="009C0D2B"/>
    <w:rsid w:val="00A27E87"/>
    <w:rsid w:val="00AB38F7"/>
    <w:rsid w:val="00AC6376"/>
    <w:rsid w:val="00D15A60"/>
    <w:rsid w:val="00FD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71D7"/>
  <w15:chartTrackingRefBased/>
  <w15:docId w15:val="{C55E1FFF-F48D-482E-8119-1D87842D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2C2E"/>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D2C2E"/>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D2C2E"/>
    <w:rPr>
      <w:sz w:val="16"/>
      <w:szCs w:val="16"/>
    </w:rPr>
  </w:style>
  <w:style w:type="paragraph" w:styleId="ListParagraph">
    <w:name w:val="List Paragraph"/>
    <w:basedOn w:val="Normal"/>
    <w:uiPriority w:val="34"/>
    <w:qFormat/>
    <w:rsid w:val="00775270"/>
    <w:pPr>
      <w:ind w:left="720"/>
      <w:contextualSpacing/>
    </w:pPr>
  </w:style>
  <w:style w:type="paragraph" w:styleId="BalloonText">
    <w:name w:val="Balloon Text"/>
    <w:basedOn w:val="Normal"/>
    <w:link w:val="BalloonTextChar"/>
    <w:uiPriority w:val="99"/>
    <w:semiHidden/>
    <w:unhideWhenUsed/>
    <w:rsid w:val="00600C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C96"/>
    <w:rPr>
      <w:rFonts w:ascii="Times New Roman" w:hAnsi="Times New Roman" w:cs="Times New Roman"/>
      <w:sz w:val="18"/>
      <w:szCs w:val="18"/>
    </w:rPr>
  </w:style>
  <w:style w:type="paragraph" w:styleId="Revision">
    <w:name w:val="Revision"/>
    <w:hidden/>
    <w:uiPriority w:val="99"/>
    <w:semiHidden/>
    <w:rsid w:val="00600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91885">
      <w:bodyDiv w:val="1"/>
      <w:marLeft w:val="0"/>
      <w:marRight w:val="0"/>
      <w:marTop w:val="0"/>
      <w:marBottom w:val="0"/>
      <w:divBdr>
        <w:top w:val="none" w:sz="0" w:space="0" w:color="auto"/>
        <w:left w:val="none" w:sz="0" w:space="0" w:color="auto"/>
        <w:bottom w:val="none" w:sz="0" w:space="0" w:color="auto"/>
        <w:right w:val="none" w:sz="0" w:space="0" w:color="auto"/>
      </w:divBdr>
      <w:divsChild>
        <w:div w:id="1975793062">
          <w:marLeft w:val="0"/>
          <w:marRight w:val="0"/>
          <w:marTop w:val="0"/>
          <w:marBottom w:val="0"/>
          <w:divBdr>
            <w:top w:val="none" w:sz="0" w:space="0" w:color="auto"/>
            <w:left w:val="none" w:sz="0" w:space="0" w:color="auto"/>
            <w:bottom w:val="none" w:sz="0" w:space="0" w:color="auto"/>
            <w:right w:val="none" w:sz="0" w:space="0" w:color="auto"/>
          </w:divBdr>
        </w:div>
        <w:div w:id="1053236620">
          <w:marLeft w:val="0"/>
          <w:marRight w:val="0"/>
          <w:marTop w:val="0"/>
          <w:marBottom w:val="0"/>
          <w:divBdr>
            <w:top w:val="none" w:sz="0" w:space="0" w:color="auto"/>
            <w:left w:val="none" w:sz="0" w:space="0" w:color="auto"/>
            <w:bottom w:val="none" w:sz="0" w:space="0" w:color="auto"/>
            <w:right w:val="none" w:sz="0" w:space="0" w:color="auto"/>
          </w:divBdr>
        </w:div>
      </w:divsChild>
    </w:div>
    <w:div w:id="5036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52D0-4D40-DF4C-B505-9EE7EFB5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 Mare</dc:creator>
  <cp:keywords/>
  <dc:description/>
  <cp:lastModifiedBy>Helen Moriarty</cp:lastModifiedBy>
  <cp:revision>2</cp:revision>
  <dcterms:created xsi:type="dcterms:W3CDTF">2021-04-07T10:28:00Z</dcterms:created>
  <dcterms:modified xsi:type="dcterms:W3CDTF">2021-04-07T10:28:00Z</dcterms:modified>
</cp:coreProperties>
</file>